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4204F565"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942A88">
        <w:rPr>
          <w:b/>
          <w:noProof/>
          <w:sz w:val="24"/>
        </w:rPr>
        <w:t>4</w:t>
      </w:r>
      <w:r>
        <w:rPr>
          <w:b/>
          <w:i/>
          <w:noProof/>
          <w:sz w:val="28"/>
        </w:rPr>
        <w:tab/>
      </w:r>
      <w:r>
        <w:rPr>
          <w:b/>
          <w:noProof/>
          <w:sz w:val="24"/>
        </w:rPr>
        <w:t>C3-2</w:t>
      </w:r>
      <w:r w:rsidR="00FE2E3F">
        <w:rPr>
          <w:b/>
          <w:noProof/>
          <w:sz w:val="24"/>
        </w:rPr>
        <w:t>4</w:t>
      </w:r>
      <w:r w:rsidR="005F657A">
        <w:rPr>
          <w:b/>
          <w:noProof/>
          <w:sz w:val="24"/>
        </w:rPr>
        <w:t>2</w:t>
      </w:r>
      <w:r w:rsidR="00BD3166">
        <w:rPr>
          <w:b/>
          <w:noProof/>
          <w:sz w:val="24"/>
        </w:rPr>
        <w:t>496</w:t>
      </w:r>
    </w:p>
    <w:p w14:paraId="73A4442F" w14:textId="7A1943B5" w:rsidR="00C17240" w:rsidRDefault="00942A88"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C</w:t>
      </w:r>
      <w:r>
        <w:rPr>
          <w:rFonts w:hint="eastAsia"/>
          <w:sz w:val="24"/>
          <w:szCs w:val="24"/>
          <w:lang w:eastAsia="zh-CN"/>
        </w:rPr>
        <w:t>h</w:t>
      </w:r>
      <w:r>
        <w:rPr>
          <w:sz w:val="24"/>
          <w:szCs w:val="24"/>
          <w:lang w:eastAsia="zh-CN"/>
        </w:rPr>
        <w:t>angsha</w:t>
      </w:r>
      <w:r w:rsidR="00FE2E3F" w:rsidRPr="00FE2E3F">
        <w:rPr>
          <w:sz w:val="24"/>
          <w:szCs w:val="24"/>
          <w:lang w:eastAsia="ja-JP"/>
        </w:rPr>
        <w:t xml:space="preserve"> </w:t>
      </w:r>
      <w:r>
        <w:rPr>
          <w:sz w:val="24"/>
          <w:szCs w:val="24"/>
          <w:lang w:eastAsia="ja-JP"/>
        </w:rPr>
        <w:t>China, 15</w:t>
      </w:r>
      <w:r w:rsidR="00FE2E3F" w:rsidRPr="00FE2E3F">
        <w:rPr>
          <w:sz w:val="24"/>
          <w:szCs w:val="24"/>
          <w:lang w:eastAsia="ja-JP"/>
        </w:rPr>
        <w:t xml:space="preserve">th </w:t>
      </w:r>
      <w:r>
        <w:rPr>
          <w:sz w:val="24"/>
          <w:szCs w:val="24"/>
          <w:lang w:eastAsia="ja-JP"/>
        </w:rPr>
        <w:t>April – 19th April</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BD3166">
        <w:rPr>
          <w:rFonts w:eastAsia="Batang" w:cs="Arial"/>
          <w:lang w:eastAsia="zh-CN"/>
        </w:rPr>
        <w:t>2270</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481D6A4F"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A238E7">
              <w:rPr>
                <w:b/>
                <w:noProof/>
                <w:sz w:val="28"/>
              </w:rPr>
              <w:t>3</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3575A130" w:rsidR="001E41F3" w:rsidRPr="001424C6" w:rsidRDefault="005F657A" w:rsidP="00025BA8">
            <w:pPr>
              <w:pStyle w:val="CRCoverPage"/>
              <w:spacing w:after="0"/>
              <w:rPr>
                <w:noProof/>
                <w:lang w:eastAsia="zh-CN"/>
              </w:rPr>
            </w:pPr>
            <w:r>
              <w:rPr>
                <w:b/>
                <w:noProof/>
                <w:sz w:val="28"/>
                <w:lang w:eastAsia="zh-CN"/>
              </w:rPr>
              <w:t>05</w:t>
            </w:r>
            <w:r w:rsidR="00A20C96">
              <w:rPr>
                <w:b/>
                <w:noProof/>
                <w:sz w:val="28"/>
                <w:lang w:eastAsia="zh-CN"/>
              </w:rPr>
              <w:t>43</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35115AC0" w:rsidR="001E41F3" w:rsidRPr="001424C6" w:rsidRDefault="00BD3166" w:rsidP="00E13F3D">
            <w:pPr>
              <w:pStyle w:val="CRCoverPage"/>
              <w:spacing w:after="0"/>
              <w:jc w:val="center"/>
              <w:rPr>
                <w:b/>
                <w:noProof/>
              </w:rPr>
            </w:pPr>
            <w:r>
              <w:rPr>
                <w:b/>
                <w:noProof/>
                <w:sz w:val="28"/>
              </w:rPr>
              <w:t>1</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7AB2FDA1" w:rsidR="001E41F3" w:rsidRPr="00FE2E3F" w:rsidRDefault="00061106" w:rsidP="00222411">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222411">
              <w:rPr>
                <w:b/>
                <w:noProof/>
                <w:sz w:val="28"/>
              </w:rPr>
              <w:t>5</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0F51052" w:rsidR="001E41F3" w:rsidRPr="001424C6" w:rsidRDefault="00437A63" w:rsidP="005744DF">
            <w:pPr>
              <w:pStyle w:val="CRCoverPage"/>
              <w:spacing w:after="0"/>
              <w:ind w:left="100"/>
              <w:rPr>
                <w:noProof/>
              </w:rPr>
            </w:pPr>
            <w:r w:rsidRPr="00437A63">
              <w:rPr>
                <w:noProof/>
              </w:rPr>
              <w:t>Support of updating restricted status in UDR</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D550334" w:rsidR="001E41F3" w:rsidRPr="001424C6" w:rsidRDefault="006B52F3">
            <w:pPr>
              <w:pStyle w:val="CRCoverPage"/>
              <w:spacing w:after="0"/>
              <w:ind w:left="100"/>
              <w:rPr>
                <w:noProof/>
              </w:rPr>
            </w:pPr>
            <w:r w:rsidRPr="001424C6">
              <w:rPr>
                <w:rFonts w:hint="eastAsia"/>
                <w:noProof/>
                <w:lang w:eastAsia="zh-CN"/>
              </w:rPr>
              <w:t>China Telecom</w:t>
            </w:r>
            <w:r w:rsidR="002C27C1">
              <w:rPr>
                <w:noProof/>
                <w:lang w:eastAsia="zh-CN"/>
              </w:rPr>
              <w:t>, Ericsson</w:t>
            </w:r>
            <w:r w:rsidR="002413D9">
              <w:rPr>
                <w:noProof/>
                <w:lang w:eastAsia="zh-CN"/>
              </w:rPr>
              <w:t>, Nokia</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10705F29" w:rsidR="001E41F3" w:rsidRPr="001424C6" w:rsidRDefault="005C20DD">
            <w:pPr>
              <w:pStyle w:val="CRCoverPage"/>
              <w:spacing w:after="0"/>
              <w:ind w:left="100"/>
              <w:rPr>
                <w:noProof/>
              </w:rPr>
            </w:pPr>
            <w:r>
              <w:t>eNA_Ph3</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3F9551B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942A88">
              <w:rPr>
                <w:noProof/>
              </w:rPr>
              <w:t>04</w:t>
            </w:r>
            <w:r w:rsidRPr="001424C6">
              <w:rPr>
                <w:noProof/>
              </w:rPr>
              <w:t>-</w:t>
            </w:r>
            <w:r w:rsidR="0064096F">
              <w:rPr>
                <w:noProof/>
              </w:rPr>
              <w:t>15</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3D7C5A84" w:rsidR="00745C07" w:rsidRPr="00745C07" w:rsidRDefault="00E961B8" w:rsidP="00F4780C">
            <w:pPr>
              <w:pStyle w:val="CRCoverPage"/>
              <w:spacing w:after="0"/>
              <w:ind w:left="100"/>
              <w:rPr>
                <w:rFonts w:eastAsia="等线"/>
              </w:rPr>
            </w:pPr>
            <w:r>
              <w:rPr>
                <w:rFonts w:eastAsia="等线"/>
              </w:rPr>
              <w:t>A</w:t>
            </w:r>
            <w:r w:rsidR="00745C07" w:rsidRPr="00745C07">
              <w:rPr>
                <w:rFonts w:eastAsia="等线"/>
              </w:rPr>
              <w:t>s described</w:t>
            </w:r>
            <w:r w:rsidR="00F4780C">
              <w:rPr>
                <w:rFonts w:eastAsia="等线"/>
              </w:rPr>
              <w:t xml:space="preserve"> in S2-2313652 (TS23.503 CR#1200</w:t>
            </w:r>
            <w:r w:rsidR="00745C07" w:rsidRPr="00745C07">
              <w:rPr>
                <w:rFonts w:eastAsia="等线"/>
              </w:rPr>
              <w:t>),</w:t>
            </w:r>
            <w:r w:rsidR="00CE0DAF">
              <w:rPr>
                <w:rFonts w:eastAsia="等线"/>
              </w:rPr>
              <w:t xml:space="preserve"> the PCF may store Restricted Status that received from the NWDAF in the UDR as AM/SM/UE policy data</w:t>
            </w:r>
            <w:r w:rsidR="00745C07" w:rsidRPr="00745C07">
              <w:rPr>
                <w:rFonts w:eastAsia="等线"/>
              </w:rPr>
              <w:t>.</w:t>
            </w:r>
            <w:r w:rsidR="00745C07">
              <w:rPr>
                <w:rFonts w:eastAsia="等线"/>
              </w:rPr>
              <w:t xml:space="preserve"> </w:t>
            </w:r>
            <w:r w:rsidR="00CE0DAF">
              <w:rPr>
                <w:rFonts w:eastAsia="等线"/>
              </w:rPr>
              <w:t>It should be pointed out that the PCF can update Restricted Status at any time during AM/SM/UE policy association Establishment, Modification and Termination procedure before the PCF invokes Nudr_DataRepository_Unsubscribe service operation.</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3186BD51" w:rsidR="005F32B7" w:rsidRPr="00982BAC" w:rsidRDefault="00AB2A52" w:rsidP="00CE0DAF">
            <w:pPr>
              <w:pStyle w:val="CRCoverPage"/>
              <w:spacing w:after="0"/>
              <w:ind w:left="100"/>
              <w:rPr>
                <w:noProof/>
                <w:highlight w:val="yellow"/>
                <w:lang w:eastAsia="zh-CN"/>
              </w:rPr>
            </w:pPr>
            <w:r>
              <w:rPr>
                <w:rFonts w:eastAsia="等线"/>
                <w:lang w:eastAsia="zh-CN"/>
              </w:rPr>
              <w:t xml:space="preserve">Add </w:t>
            </w:r>
            <w:r w:rsidR="00766F1B">
              <w:rPr>
                <w:rFonts w:eastAsia="等线"/>
                <w:lang w:eastAsia="zh-CN"/>
              </w:rPr>
              <w:t>NOTE to calrify the PCF stores Restricted Status in the UDR</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1E0952F7" w:rsidR="001E41F3" w:rsidRPr="00982BAC" w:rsidRDefault="009A7BE0" w:rsidP="000D5BE3">
            <w:pPr>
              <w:pStyle w:val="CRCoverPage"/>
              <w:spacing w:after="0"/>
              <w:ind w:left="100"/>
              <w:rPr>
                <w:noProof/>
                <w:highlight w:val="yellow"/>
              </w:rPr>
            </w:pPr>
            <w:r>
              <w:rPr>
                <w:rFonts w:eastAsia="等线"/>
              </w:rPr>
              <w:t>Misalignment with stage2 spec</w:t>
            </w:r>
            <w:r w:rsidR="000D5BE3">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0F6D50E2" w:rsidR="001E41F3" w:rsidRPr="001424C6" w:rsidRDefault="00FF7BCC" w:rsidP="00CE0DAF">
            <w:pPr>
              <w:pStyle w:val="CRCoverPage"/>
              <w:spacing w:after="0"/>
              <w:ind w:left="100"/>
              <w:rPr>
                <w:noProof/>
              </w:rPr>
            </w:pPr>
            <w:r>
              <w:rPr>
                <w:noProof/>
                <w:lang w:eastAsia="zh-CN"/>
              </w:rPr>
              <w:t>5.</w:t>
            </w:r>
            <w:r w:rsidR="00CE0DAF">
              <w:rPr>
                <w:noProof/>
                <w:lang w:eastAsia="zh-CN"/>
              </w:rPr>
              <w:t>4.3</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6A39AE8C" w:rsidR="001E41F3" w:rsidRPr="001424C6" w:rsidRDefault="00145D43" w:rsidP="00340C65">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6C4212C3" w:rsidR="001E41F3" w:rsidRPr="001424C6" w:rsidRDefault="00D55051" w:rsidP="00D4187F">
            <w:pPr>
              <w:pStyle w:val="CRCoverPage"/>
              <w:spacing w:after="0"/>
              <w:ind w:left="100"/>
              <w:rPr>
                <w:noProof/>
              </w:rPr>
            </w:pPr>
            <w:r w:rsidRPr="00D55051">
              <w:t xml:space="preserve">This CR </w:t>
            </w:r>
            <w:r w:rsidR="00D4187F">
              <w:t>does not impact</w:t>
            </w:r>
            <w:r w:rsidRPr="00D55051">
              <w:t xml:space="preserve"> the OpenAPI file</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0288BEE1" w14:textId="77777777" w:rsidR="00E73615" w:rsidRPr="003F0577" w:rsidRDefault="00E73615" w:rsidP="00E73615">
      <w:pPr>
        <w:pStyle w:val="30"/>
      </w:pPr>
      <w:bookmarkStart w:id="3" w:name="_Toc161742779"/>
      <w:r>
        <w:t>5.4.3</w:t>
      </w:r>
      <w:r>
        <w:tab/>
        <w:t>Policy decisions based on Network Analytics</w:t>
      </w:r>
      <w:bookmarkEnd w:id="3"/>
    </w:p>
    <w:p w14:paraId="530F8080" w14:textId="77777777" w:rsidR="00E73615" w:rsidRDefault="00E73615" w:rsidP="00E73615">
      <w:r>
        <w:t>The following Analytics IDs (observed events as described in 3GPP TS 29.520 [11]) are relevant for Policy decisions: "Slice Load level information", "Service Experience",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r w:rsidRPr="00AE2990">
        <w:t xml:space="preserve"> </w:t>
      </w:r>
      <w:r>
        <w:t>and "</w:t>
      </w:r>
      <w:r>
        <w:rPr>
          <w:lang w:val="en-US"/>
        </w:rPr>
        <w:t>URSP enforcement</w:t>
      </w:r>
      <w:r>
        <w:t>".</w:t>
      </w:r>
    </w:p>
    <w:p w14:paraId="14C18246" w14:textId="77777777" w:rsidR="00E73615" w:rsidRDefault="00E73615" w:rsidP="00E73615">
      <w:r>
        <w:t>The PCF may subscribe to these events and/or may retrieve the observed events when the information is needed.</w:t>
      </w:r>
    </w:p>
    <w:p w14:paraId="5EAF84C1" w14:textId="77777777" w:rsidR="00E73615" w:rsidRDefault="00E73615" w:rsidP="00E73615">
      <w:r>
        <w:t>In order for the PCF to subscribe to these events, the PCF shall act as NF Service Consumer of the NWDAF as specified in 3GPP TS 29.520 [11] behaving as follows:</w:t>
      </w:r>
    </w:p>
    <w:p w14:paraId="0E84CB57" w14:textId="77777777" w:rsidR="00E73615" w:rsidRDefault="00E73615" w:rsidP="00E73615">
      <w:pPr>
        <w:pStyle w:val="B10"/>
      </w:pPr>
      <w:r>
        <w:t>-</w:t>
      </w:r>
      <w:r>
        <w:tab/>
        <w:t>The PCF may subscribe to notifications of network analytics related to "Slice Load Level Information" using the Nnwdaf_EventsSubscription_Subscribe service operation including the "event" attribute set to "</w:t>
      </w:r>
      <w:r>
        <w:rPr>
          <w:lang w:eastAsia="zh-CN"/>
        </w:rPr>
        <w:t>SLICE_LOAD_LEVEL</w:t>
      </w:r>
      <w:r>
        <w:t xml:space="preserve">", the "snssais" attribute including the network slice and the "notificationMethod" attribute in "eventSubscriptions" attribute set to "THRESHOLD". </w:t>
      </w:r>
    </w:p>
    <w:p w14:paraId="17797950" w14:textId="77777777" w:rsidR="00E73615" w:rsidRDefault="00E73615" w:rsidP="00E73615">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2A2FA816" w14:textId="77777777" w:rsidR="00E73615" w:rsidRDefault="00E73615" w:rsidP="00E73615">
      <w:pPr>
        <w:pStyle w:val="B10"/>
      </w:pPr>
      <w:r>
        <w:t>-</w:t>
      </w:r>
      <w:r>
        <w:tab/>
        <w:t xml:space="preserve">If the </w:t>
      </w:r>
      <w:r>
        <w:rPr>
          <w:noProof/>
        </w:rPr>
        <w:t>feature "ServiceExperience" is supported</w:t>
      </w:r>
      <w:r>
        <w:t xml:space="preserve"> as defined in TS 29.520 [11], the PCF</w:t>
      </w:r>
      <w:r w:rsidRPr="00183300">
        <w:t xml:space="preserve"> </w:t>
      </w:r>
      <w:r>
        <w:t>may subscribe to notifications of network analytics related to "Service Experience" using the Nnwdaf_EventsSubscription_Subscribe service operation including the "event" attribute set to "</w:t>
      </w:r>
      <w:r>
        <w:rPr>
          <w:noProof/>
        </w:rPr>
        <w:t>SERVICE_EXPERIENCE</w:t>
      </w:r>
      <w:r>
        <w:t>", the "tgtUe" attribute with the</w:t>
      </w:r>
      <w:r w:rsidRPr="00183300">
        <w:t xml:space="preserve"> </w:t>
      </w:r>
      <w:r>
        <w:t>identification of target UE(s) to which the subscription applies included in the "supis", "intGroupIds" or "anyUe" attribute, the "appIds"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01502C69" w14:textId="77777777" w:rsidR="00E73615" w:rsidRDefault="00E73615" w:rsidP="00E73615">
      <w:pPr>
        <w:pStyle w:val="B10"/>
      </w:pPr>
      <w:r>
        <w:t>-</w:t>
      </w:r>
      <w:r>
        <w:tab/>
        <w:t xml:space="preserve">If the </w:t>
      </w:r>
      <w:r>
        <w:rPr>
          <w:noProof/>
        </w:rPr>
        <w:t>feature "NetworkPerformance" is supported</w:t>
      </w:r>
      <w:r>
        <w:t xml:space="preserve"> as defined in TS 29.520 [11], the PCF</w:t>
      </w:r>
      <w:r w:rsidRPr="00183300">
        <w:t xml:space="preserve"> </w:t>
      </w:r>
      <w:r>
        <w:t>may subscribe to notifications of network analytics related to "Network Performance" using the Nnwdaf_EventsSubscription_Subscribe service operation including the "event" attribute set to "</w:t>
      </w:r>
      <w:r>
        <w:rPr>
          <w:noProof/>
        </w:rPr>
        <w:t>NETWORK_PERFORMANCE</w:t>
      </w:r>
      <w:r>
        <w:t>", the "tgtUe" attribute with the</w:t>
      </w:r>
      <w:r w:rsidRPr="00183300">
        <w:t xml:space="preserve"> </w:t>
      </w:r>
      <w:r>
        <w:t>identification of target UE(s) to which the subscription applies within the "intGroupIds" attribute and the</w:t>
      </w:r>
      <w:r w:rsidRPr="00183300">
        <w:t xml:space="preserve"> </w:t>
      </w:r>
      <w:r>
        <w:t>"networkArea" attribute with the identification network area to which the subscription applies.</w:t>
      </w:r>
    </w:p>
    <w:p w14:paraId="4485A063" w14:textId="1F7CF76C" w:rsidR="00621EB5" w:rsidRDefault="00E73615" w:rsidP="00621EB5">
      <w:pPr>
        <w:pStyle w:val="B10"/>
        <w:rPr>
          <w:ins w:id="4" w:author="Ericsson_Maria Liang" w:date="2024-04-18T06:16:00Z"/>
        </w:rPr>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Behavior" using the Nnwdaf_EventsSubscription_Subscribe service operation including the "event" attribute set to </w:t>
      </w:r>
      <w:bookmarkStart w:id="5" w:name="_Hlk164313679"/>
      <w:r>
        <w:t>"</w:t>
      </w:r>
      <w:bookmarkEnd w:id="5"/>
      <w:r>
        <w:rPr>
          <w:noProof/>
        </w:rPr>
        <w:t>ABNORMAL_BEHAVIOUR</w:t>
      </w:r>
      <w:r>
        <w:t>", the "tgtUe" attribute with the</w:t>
      </w:r>
      <w:r w:rsidRPr="00183300">
        <w:t xml:space="preserve"> </w:t>
      </w:r>
      <w:r>
        <w:t>identification of target UE(s) to which the subscription applies included in the "supis", "intGroupIds" or "anyUe" attribute and either the "exptAnaType" attribute with the expected analytics or the"excepRequs" attribute with a list of exception Ids with the associated thresholds. Per each Exception Id, it is possible to provide additional information as described in TS 29.520 [11].</w:t>
      </w:r>
      <w:ins w:id="6" w:author="Ericsson_Maria Liang" w:date="2024-04-18T06:16:00Z">
        <w:r w:rsidR="00621EB5" w:rsidRPr="00621EB5">
          <w:t xml:space="preserve"> </w:t>
        </w:r>
      </w:ins>
      <w:bookmarkStart w:id="7" w:name="_GoBack"/>
      <w:ins w:id="8" w:author="Nokia" w:date="2024-04-18T10:35:00Z">
        <w:r w:rsidR="002413D9">
          <w:t xml:space="preserve">Upon receiving Abnormal Behaviour events </w:t>
        </w:r>
      </w:ins>
      <w:ins w:id="9" w:author="Nokia" w:date="2024-04-18T10:37:00Z">
        <w:r w:rsidR="002413D9">
          <w:t xml:space="preserve">for the target UE(s) </w:t>
        </w:r>
      </w:ins>
      <w:ins w:id="10" w:author="Nokia" w:date="2024-04-18T10:35:00Z">
        <w:r w:rsidR="002413D9">
          <w:t>from the NWDAF, the PCF, b</w:t>
        </w:r>
      </w:ins>
      <w:bookmarkEnd w:id="7"/>
      <w:ins w:id="11" w:author="Ericsson_Maria Liang" w:date="2024-04-18T06:16:00Z">
        <w:r w:rsidR="00621EB5">
          <w:t xml:space="preserve">ased on operator policies, may store a Restricted Status </w:t>
        </w:r>
      </w:ins>
      <w:ins w:id="12" w:author="Nokia" w:date="2024-04-18T10:37:00Z">
        <w:r w:rsidR="002413D9">
          <w:t xml:space="preserve">for the UE(s) </w:t>
        </w:r>
      </w:ins>
      <w:ins w:id="13" w:author="Ericsson_Maria Liang" w:date="2024-04-18T06:23:00Z">
        <w:r w:rsidR="00621EB5">
          <w:t>in the UE/AM/SM policy data of</w:t>
        </w:r>
      </w:ins>
      <w:ins w:id="14" w:author="Ericsson_Maria Liang" w:date="2024-04-18T06:16:00Z">
        <w:r w:rsidR="00621EB5">
          <w:t xml:space="preserve"> the UDR</w:t>
        </w:r>
      </w:ins>
      <w:ins w:id="15" w:author="Ericsson_Maria Liang" w:date="2024-04-18T06:27:00Z">
        <w:r w:rsidR="00E7480D" w:rsidRPr="00E7480D">
          <w:t xml:space="preserve"> </w:t>
        </w:r>
      </w:ins>
      <w:ins w:id="16" w:author="Ericsson_Maria Liang" w:date="2024-04-18T06:30:00Z">
        <w:r w:rsidR="00E7480D">
          <w:t>by invoking</w:t>
        </w:r>
      </w:ins>
      <w:ins w:id="17" w:author="Ericsson_Maria Liang" w:date="2024-04-18T06:27:00Z">
        <w:r w:rsidR="00E7480D">
          <w:t xml:space="preserve"> the </w:t>
        </w:r>
      </w:ins>
      <w:ins w:id="18" w:author="SY-China Telecom" w:date="2024-04-08T16:07:00Z">
        <w:r w:rsidR="00E7480D">
          <w:t>Nudr_Data</w:t>
        </w:r>
      </w:ins>
      <w:ins w:id="19" w:author="SY-China Telecom" w:date="2024-04-08T16:08:00Z">
        <w:r w:rsidR="00E7480D">
          <w:t>Repository_Update service operation as specified in TS 29.519 [12]</w:t>
        </w:r>
      </w:ins>
      <w:ins w:id="20" w:author="SY2-China Telecom" w:date="2024-04-18T15:17:00Z">
        <w:r w:rsidR="007867AB">
          <w:t xml:space="preserve"> </w:t>
        </w:r>
      </w:ins>
      <w:ins w:id="21" w:author="Nokia" w:date="2024-04-18T10:39:00Z">
        <w:r w:rsidR="002413D9">
          <w:t>(see "restriStatus" attribute)</w:t>
        </w:r>
      </w:ins>
      <w:ins w:id="22" w:author="Ericsson_Maria Liang" w:date="2024-04-18T06:16:00Z">
        <w:r w:rsidR="00621EB5">
          <w:t>.</w:t>
        </w:r>
      </w:ins>
      <w:ins w:id="23" w:author="Ericsson_Maria Liang" w:date="2024-04-18T06:28:00Z">
        <w:r w:rsidR="00E7480D">
          <w:t xml:space="preserve"> Based on </w:t>
        </w:r>
      </w:ins>
      <w:ins w:id="24" w:author="Ericsson_Maria Liang" w:date="2024-04-18T06:34:00Z">
        <w:r w:rsidR="00E7480D">
          <w:t xml:space="preserve">the </w:t>
        </w:r>
      </w:ins>
      <w:ins w:id="25" w:author="Ericsson_Maria Liang" w:date="2024-04-18T06:28:00Z">
        <w:r w:rsidR="00E7480D">
          <w:t>operator policies, network conditions</w:t>
        </w:r>
      </w:ins>
      <w:ins w:id="26" w:author="Nokia" w:date="2024-04-18T10:39:00Z">
        <w:r w:rsidR="002413D9">
          <w:t>,</w:t>
        </w:r>
      </w:ins>
      <w:ins w:id="27" w:author="Ericsson_Maria Liang" w:date="2024-04-18T06:28:00Z">
        <w:r w:rsidR="00E7480D">
          <w:t xml:space="preserve"> and additional reports from </w:t>
        </w:r>
      </w:ins>
      <w:ins w:id="28" w:author="Ericsson_Maria Liang" w:date="2024-04-18T06:34:00Z">
        <w:r w:rsidR="00E7480D">
          <w:t xml:space="preserve">the </w:t>
        </w:r>
      </w:ins>
      <w:ins w:id="29" w:author="Ericsson_Maria Liang" w:date="2024-04-18T06:28:00Z">
        <w:r w:rsidR="00E7480D">
          <w:t>NWDAF, the PCF may remove t</w:t>
        </w:r>
      </w:ins>
      <w:ins w:id="30" w:author="Ericsson_Maria Liang" w:date="2024-04-18T06:29:00Z">
        <w:r w:rsidR="00E7480D">
          <w:t xml:space="preserve">he Restricted Status for the </w:t>
        </w:r>
      </w:ins>
      <w:ins w:id="31" w:author="Nokia" w:date="2024-04-18T10:40:00Z">
        <w:r w:rsidR="002413D9">
          <w:t>UE(s)</w:t>
        </w:r>
      </w:ins>
      <w:ins w:id="32" w:author="Ericsson_Maria Liang" w:date="2024-04-18T06:29:00Z">
        <w:r w:rsidR="00E7480D">
          <w:t xml:space="preserve"> by invoking </w:t>
        </w:r>
      </w:ins>
      <w:ins w:id="33" w:author="Ericsson_Maria Liang" w:date="2024-04-18T06:30:00Z">
        <w:r w:rsidR="00E7480D">
          <w:t xml:space="preserve">the </w:t>
        </w:r>
      </w:ins>
      <w:ins w:id="34" w:author="SY-China Telecom" w:date="2024-04-08T16:12:00Z">
        <w:r w:rsidR="00E7480D">
          <w:t>Nud</w:t>
        </w:r>
      </w:ins>
      <w:ins w:id="35" w:author="SY-China Telecom" w:date="2024-04-08T16:13:00Z">
        <w:r w:rsidR="00E7480D">
          <w:t>r_DataRepository_</w:t>
        </w:r>
      </w:ins>
      <w:bookmarkStart w:id="36" w:name="_Hlk164314376"/>
      <w:ins w:id="37" w:author="SY2-China Telecom" w:date="2024-04-18T15:29:00Z">
        <w:r w:rsidR="005635C5">
          <w:t>Update</w:t>
        </w:r>
      </w:ins>
      <w:ins w:id="38" w:author="SY-China Telecom" w:date="2024-04-08T16:13:00Z">
        <w:r w:rsidR="00E7480D">
          <w:t xml:space="preserve"> </w:t>
        </w:r>
        <w:bookmarkEnd w:id="36"/>
        <w:r w:rsidR="00E7480D">
          <w:t xml:space="preserve">service operation </w:t>
        </w:r>
      </w:ins>
      <w:ins w:id="39" w:author="SY-China Telecom" w:date="2024-04-08T16:08:00Z">
        <w:r w:rsidR="00E7480D">
          <w:t>as specified in TS 29.519 [12]</w:t>
        </w:r>
      </w:ins>
      <w:ins w:id="40" w:author="Ericsson_Maria Liang" w:date="2024-04-18T06:34:00Z">
        <w:r w:rsidR="00E7480D">
          <w:t>.</w:t>
        </w:r>
      </w:ins>
      <w:ins w:id="41" w:author="Nokia" w:date="2024-04-18T10:40:00Z">
        <w:r w:rsidR="002413D9">
          <w:t xml:space="preserve"> The PCF may subscribe t</w:t>
        </w:r>
      </w:ins>
      <w:ins w:id="42" w:author="Nokia" w:date="2024-04-18T10:41:00Z">
        <w:r w:rsidR="002413D9">
          <w:t xml:space="preserve">o changes of </w:t>
        </w:r>
      </w:ins>
      <w:ins w:id="43" w:author="Nokia" w:date="2024-04-18T11:08:00Z">
        <w:r w:rsidR="007D366F">
          <w:t>Policy Data</w:t>
        </w:r>
      </w:ins>
      <w:ins w:id="44" w:author="Nokia" w:date="2024-04-18T10:41:00Z">
        <w:r w:rsidR="002413D9">
          <w:t xml:space="preserve"> by invoking </w:t>
        </w:r>
      </w:ins>
      <w:ins w:id="45" w:author="Nokia" w:date="2024-04-18T10:42:00Z">
        <w:r w:rsidR="002413D9">
          <w:lastRenderedPageBreak/>
          <w:t>Nudr_DataRepository_</w:t>
        </w:r>
      </w:ins>
      <w:ins w:id="46" w:author="Nokia" w:date="2024-04-18T11:08:00Z">
        <w:r w:rsidR="007D366F">
          <w:t>Subscribe</w:t>
        </w:r>
      </w:ins>
      <w:ins w:id="47" w:author="Nokia" w:date="2024-04-18T10:42:00Z">
        <w:r w:rsidR="002413D9">
          <w:t xml:space="preserve"> service operation as specified in TS 29.519 [12], and determine policies based on the information </w:t>
        </w:r>
      </w:ins>
      <w:ins w:id="48" w:author="Nokia" w:date="2024-04-18T11:08:00Z">
        <w:r w:rsidR="007D366F">
          <w:t xml:space="preserve">related to the Restricted Status </w:t>
        </w:r>
      </w:ins>
      <w:ins w:id="49" w:author="Nokia" w:date="2024-04-18T10:42:00Z">
        <w:r w:rsidR="002413D9">
          <w:t>that it receives from the UDR.</w:t>
        </w:r>
      </w:ins>
    </w:p>
    <w:p w14:paraId="3B4FEE31" w14:textId="77777777" w:rsidR="00E73615" w:rsidRPr="008047A3" w:rsidRDefault="00E73615" w:rsidP="00E73615">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may subscribe to notifications of network analytics related to "UE Mobility" using the Nnwdaf_EventsSubscription_Subscribe service operation including the "event" attribute set to "</w:t>
      </w:r>
      <w:r>
        <w:rPr>
          <w:noProof/>
        </w:rPr>
        <w:t>UE_MOBILITY</w:t>
      </w:r>
      <w:r>
        <w:t>", the "tgtUe" attribute with the</w:t>
      </w:r>
      <w:r w:rsidRPr="00183300">
        <w:t xml:space="preserve"> </w:t>
      </w:r>
      <w:r>
        <w:t>identification of target UE(s) to which the subscription applies within the "supis" or "intGroupIds" attribute and the</w:t>
      </w:r>
      <w:r w:rsidRPr="00183300">
        <w:t xml:space="preserve"> </w:t>
      </w:r>
      <w:r>
        <w:t>"networkArea" attribute with the identification network area to which the subscription applies.</w:t>
      </w:r>
    </w:p>
    <w:p w14:paraId="0471A073" w14:textId="77777777" w:rsidR="00E73615" w:rsidRPr="005A3EA5" w:rsidRDefault="00E73615" w:rsidP="00E73615">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Nnwdaf_EventsSubscription_Subscribe service operation including the "event" attribute set to "</w:t>
      </w:r>
      <w:r w:rsidRPr="005A3EA5">
        <w:rPr>
          <w:noProof/>
        </w:rPr>
        <w:t>UE_COMMUNICATION</w:t>
      </w:r>
      <w:r w:rsidRPr="005A3EA5">
        <w:t>", the "tgtUe" attribute with the identification of target UE(s) to which the subscription applies included in the "supis"or "intGroupIds" attribute and optionally the "appIds" attribute with the identification of application(s) to which the subscription applies.</w:t>
      </w:r>
    </w:p>
    <w:p w14:paraId="16251CAB" w14:textId="77777777" w:rsidR="00E73615" w:rsidRDefault="00E73615" w:rsidP="00E73615">
      <w:pPr>
        <w:pStyle w:val="B10"/>
      </w:pPr>
      <w:r w:rsidRPr="005A3EA5">
        <w:t>-</w:t>
      </w:r>
      <w:r w:rsidRPr="005A3EA5">
        <w:tab/>
        <w:t>If the feature "UserDataCongestion" is supported as defined in TS 29.520 [11], the PCF may subscribe to notifications of network analytics related to "User Data Congestion" using the Nnwdaf_EventsSubscription_Subscribe service operation including the "event" attribute set to "USER_DATA_CONGESTION" and the "tgtUe" attribute with the identification of the target UE to which the subscription applies included in the "supis" attribute</w:t>
      </w:r>
      <w:r>
        <w:t xml:space="preserve"> and optionally the "</w:t>
      </w:r>
      <w:r w:rsidRPr="00B61745">
        <w:t>networkArea", "congThresholds" attributes with the area of interests and the reporting threshold respectively</w:t>
      </w:r>
      <w:r w:rsidRPr="005A3EA5">
        <w:t>. If the feature "UserDataCongestionExt" is supported, the PCF may also provide the "</w:t>
      </w:r>
      <w:r>
        <w:rPr>
          <w:rFonts w:hint="eastAsia"/>
        </w:rPr>
        <w:t>m</w:t>
      </w:r>
      <w:r>
        <w:t>axTopAppUlNbr</w:t>
      </w:r>
      <w:r w:rsidRPr="005A3EA5">
        <w:t>" and/or "</w:t>
      </w:r>
      <w:r>
        <w:rPr>
          <w:rFonts w:hint="eastAsia"/>
        </w:rPr>
        <w:t>m</w:t>
      </w:r>
      <w:r>
        <w:t>axTopAppDlNbr</w:t>
      </w:r>
      <w:r w:rsidRPr="005A3EA5">
        <w:t xml:space="preserve">" attributes with the </w:t>
      </w:r>
      <w:r>
        <w:t>requested maximum number of top</w:t>
      </w:r>
      <w:r w:rsidRPr="005A3EA5">
        <w:t xml:space="preserve"> applications that contribute the most to the traffic.</w:t>
      </w:r>
    </w:p>
    <w:p w14:paraId="28C98B23" w14:textId="77777777" w:rsidR="00E73615" w:rsidRDefault="00E73615" w:rsidP="00E73615">
      <w:pPr>
        <w:pStyle w:val="B10"/>
      </w:pPr>
      <w:r>
        <w:t xml:space="preserve">- </w:t>
      </w:r>
      <w:r>
        <w:tab/>
        <w:t xml:space="preserve">If the </w:t>
      </w:r>
      <w:r>
        <w:rPr>
          <w:noProof/>
        </w:rPr>
        <w:t>feature "Dispersion" is supported</w:t>
      </w:r>
      <w:r>
        <w:t xml:space="preserve"> as defined in TS 29.520 [11], the PCF</w:t>
      </w:r>
      <w:r w:rsidRPr="00183300">
        <w:t xml:space="preserve"> </w:t>
      </w:r>
      <w:r>
        <w:t>may subscribe to notifications of network analytics related to "Dispersion" using the Nnwdaf_EventsSubscription_Subscribe service operation including the "event" attribute set to "</w:t>
      </w:r>
      <w:r>
        <w:rPr>
          <w:noProof/>
        </w:rPr>
        <w:t>DISPERSION</w:t>
      </w:r>
      <w:r>
        <w:t>", the "tgtUe" attribute with the</w:t>
      </w:r>
      <w:r w:rsidRPr="00183300">
        <w:t xml:space="preserve"> </w:t>
      </w:r>
      <w:r>
        <w:t xml:space="preserve">identification of target UE(s) to which the subscription applies included in the "supis", "intGroupIds" or "anyUe" attribute and </w:t>
      </w:r>
      <w:r>
        <w:rPr>
          <w:noProof/>
        </w:rPr>
        <w:t xml:space="preserve">the </w:t>
      </w:r>
      <w:r>
        <w:t>"disperType"</w:t>
      </w:r>
      <w:r w:rsidRPr="00D264CA">
        <w:t xml:space="preserve"> </w:t>
      </w:r>
      <w:r>
        <w:t xml:space="preserve">attribute within the </w:t>
      </w:r>
      <w:r>
        <w:rPr>
          <w:noProof/>
        </w:rPr>
        <w:t xml:space="preserve">"disperReqs" attribute set to the applicable dispersion analytic type.  </w:t>
      </w:r>
      <w:r>
        <w:t xml:space="preserve">Optionally, the PCF may include the "networkArea" attribute with the identification network area to which the subscription applies, the identification of the network slice(s) by "snssais"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"disperType"</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"snssais" attribute and the "tgtUe" attribute set to "anyUe".</w:t>
      </w:r>
    </w:p>
    <w:p w14:paraId="56EB8E56" w14:textId="77777777" w:rsidR="00E73615" w:rsidRDefault="00E73615" w:rsidP="00E73615">
      <w:pPr>
        <w:pStyle w:val="B10"/>
      </w:pPr>
      <w:r>
        <w:t>-</w:t>
      </w:r>
      <w:r>
        <w:tab/>
        <w:t xml:space="preserve">If the feature </w:t>
      </w:r>
      <w:r>
        <w:rPr>
          <w:noProof/>
        </w:rPr>
        <w:t>"DnPerformance" is supported</w:t>
      </w:r>
      <w:r>
        <w:t xml:space="preserve"> as defined in TS 29.520 [11], the PCF</w:t>
      </w:r>
      <w:r w:rsidRPr="00183300">
        <w:t xml:space="preserve"> </w:t>
      </w:r>
      <w:r>
        <w:t>may subscribe to notifications of network analytics related to "DN Performance" using the Nnwdaf_EventsSubscription_Subscribe service operation including the "event" attribute set to "</w:t>
      </w:r>
      <w:r>
        <w:rPr>
          <w:noProof/>
        </w:rPr>
        <w:t>DN_PERFORMANCE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w:t>
      </w:r>
      <w:r w:rsidRPr="005D1462">
        <w:t xml:space="preserve"> </w:t>
      </w:r>
      <w:r w:rsidRPr="005A3EA5">
        <w:t>and optionally the "appIds" attribute with the identification of application(s) to which the subscription applies</w:t>
      </w:r>
      <w:r>
        <w:t>.</w:t>
      </w:r>
    </w:p>
    <w:p w14:paraId="25C0642B" w14:textId="77777777" w:rsidR="00E73615" w:rsidRPr="00B61745" w:rsidRDefault="00E73615" w:rsidP="00E73615">
      <w:pPr>
        <w:pStyle w:val="B10"/>
      </w:pPr>
      <w:r>
        <w:t>-</w:t>
      </w:r>
      <w:r>
        <w:tab/>
        <w:t xml:space="preserve">If the feature </w:t>
      </w:r>
      <w:r>
        <w:rPr>
          <w:noProof/>
        </w:rPr>
        <w:t>"SMCCE" is supported</w:t>
      </w:r>
      <w:r>
        <w:t xml:space="preserve"> as defined in TS 29.520 [11], the PCF</w:t>
      </w:r>
      <w:r w:rsidRPr="00183300">
        <w:t xml:space="preserve"> </w:t>
      </w:r>
      <w:r>
        <w:t>may subscribe to notifications of network analytics related to "Session Management Congestion Control Experience" using the Nnwdaf_EventsSubscription_Subscribe service operation including the "event" attribute set to "</w:t>
      </w:r>
      <w:r>
        <w:rPr>
          <w:noProof/>
        </w:rPr>
        <w:t>SM_CONGESTION</w:t>
      </w:r>
      <w:r>
        <w:t>" and the "tgtUe" attribute with the</w:t>
      </w:r>
      <w:r w:rsidRPr="00183300">
        <w:t xml:space="preserve"> </w:t>
      </w:r>
      <w:r>
        <w:t>identification of target UE to which the subscription applies included in the "supis" attribute</w:t>
      </w:r>
      <w:r w:rsidRPr="005D1462">
        <w:t xml:space="preserve"> </w:t>
      </w:r>
      <w:r>
        <w:t>and the "dnns" attribute with the identification of the DNN and/or the "snssais" attribute with the identification of the network slice.</w:t>
      </w:r>
    </w:p>
    <w:p w14:paraId="60CF80D0" w14:textId="77777777" w:rsidR="00E73615" w:rsidRDefault="00E73615" w:rsidP="00E73615">
      <w:pPr>
        <w:pStyle w:val="B10"/>
      </w:pPr>
      <w:r>
        <w:t xml:space="preserve">- </w:t>
      </w:r>
      <w:r>
        <w:tab/>
        <w:t xml:space="preserve">If the </w:t>
      </w:r>
      <w:r>
        <w:rPr>
          <w:noProof/>
        </w:rPr>
        <w:t>feature "WlanPerformance" is supported</w:t>
      </w:r>
      <w:r>
        <w:t xml:space="preserve"> as defined in TS 29.520 [11], the PCF</w:t>
      </w:r>
      <w:r w:rsidRPr="00183300">
        <w:t xml:space="preserve"> </w:t>
      </w:r>
      <w:r>
        <w:t>may subscribe to notifications of network analytics related to "WLAN Performance" using the Nnwdaf_EventsSubscription_Subscribe service operation including the "event" attribute set to "</w:t>
      </w:r>
      <w:r>
        <w:rPr>
          <w:noProof/>
        </w:rPr>
        <w:t>WLAN_PERFORMANCE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any of "networkArea", "ssIds" or "bssIds" attributes to which the subscription applies within "wlanReqs" attribute.</w:t>
      </w:r>
    </w:p>
    <w:p w14:paraId="138D9870" w14:textId="77777777" w:rsidR="00E73615" w:rsidRDefault="00E73615" w:rsidP="00E73615">
      <w:pPr>
        <w:pStyle w:val="B10"/>
      </w:pPr>
      <w:r>
        <w:t xml:space="preserve">- </w:t>
      </w:r>
      <w:r>
        <w:tab/>
        <w:t xml:space="preserve">If the </w:t>
      </w:r>
      <w:r>
        <w:rPr>
          <w:noProof/>
        </w:rPr>
        <w:t>feature "</w:t>
      </w:r>
      <w:r w:rsidRPr="00D165ED">
        <w:rPr>
          <w:lang w:eastAsia="zh-CN"/>
        </w:rPr>
        <w:t>RedundantTransmissionExp</w:t>
      </w:r>
      <w:r>
        <w:rPr>
          <w:noProof/>
        </w:rPr>
        <w:t>" is supported</w:t>
      </w:r>
      <w:r>
        <w:t xml:space="preserve"> as defined in TS 29.520 [11], the PCF</w:t>
      </w:r>
      <w:r w:rsidRPr="00183300">
        <w:t xml:space="preserve"> </w:t>
      </w:r>
      <w:r>
        <w:t>may subscribe to notifications of network analytics related to "Redundant Transmission Experience" using the Nnwdaf_EventsSubscription_Subscribe service operation including the "event" attribute set to "</w:t>
      </w:r>
      <w:r w:rsidRPr="00D165ED">
        <w:rPr>
          <w:lang w:eastAsia="zh-CN"/>
        </w:rPr>
        <w:t>RED_TRANS_EXP</w:t>
      </w:r>
      <w:r>
        <w:t>" and the "tgtUe" attribute with the</w:t>
      </w:r>
      <w:r w:rsidRPr="00183300">
        <w:t xml:space="preserve"> </w:t>
      </w:r>
      <w:r>
        <w:t xml:space="preserve">identification of target UE(s) to which the subscription </w:t>
      </w:r>
      <w:r>
        <w:lastRenderedPageBreak/>
        <w:t>applies included in the "supis", "intGroupIds"</w:t>
      </w:r>
      <w:r w:rsidRPr="00616554">
        <w:t xml:space="preserve"> </w:t>
      </w:r>
      <w:r>
        <w:t>or "anyUe" attribute. The PCF may provide the</w:t>
      </w:r>
      <w:r w:rsidRPr="00854EB1">
        <w:t xml:space="preserve"> </w:t>
      </w:r>
      <w:r>
        <w:t>i</w:t>
      </w:r>
      <w:r w:rsidRPr="00D165ED">
        <w:t>dentification of</w:t>
      </w:r>
      <w:r>
        <w:t xml:space="preserve"> </w:t>
      </w:r>
      <w:r w:rsidRPr="00D165ED">
        <w:t xml:space="preserve">network area </w:t>
      </w:r>
      <w:r>
        <w:t>within "networkArea" attribute, DNNs within "</w:t>
      </w:r>
      <w:r w:rsidRPr="00D165ED">
        <w:rPr>
          <w:rFonts w:hint="eastAsia"/>
        </w:rPr>
        <w:t>d</w:t>
      </w:r>
      <w:r w:rsidRPr="00D165ED">
        <w:t>nns</w:t>
      </w:r>
      <w:r>
        <w:t>"</w:t>
      </w:r>
      <w:r w:rsidRPr="00854EB1">
        <w:t xml:space="preserve"> </w:t>
      </w:r>
      <w:r>
        <w:t>attribute and other requirements within "</w:t>
      </w:r>
      <w:r w:rsidRPr="00D165ED">
        <w:t>redTransReqs</w:t>
      </w:r>
      <w:r>
        <w:t>" attribute.</w:t>
      </w:r>
    </w:p>
    <w:p w14:paraId="3A1DB13E" w14:textId="77777777" w:rsidR="00E73615" w:rsidRPr="005A3EA5" w:rsidRDefault="00E73615" w:rsidP="00E73615">
      <w:pPr>
        <w:pStyle w:val="B10"/>
      </w:pPr>
      <w:r>
        <w:t>-</w:t>
      </w:r>
      <w:r>
        <w:tab/>
        <w:t xml:space="preserve">If the </w:t>
      </w:r>
      <w:r>
        <w:rPr>
          <w:noProof/>
        </w:rPr>
        <w:t>feature "</w:t>
      </w:r>
      <w:r w:rsidRPr="00FB71AD">
        <w:rPr>
          <w:lang w:eastAsia="zh-CN"/>
        </w:rPr>
        <w:t>UrspEnforcement</w:t>
      </w:r>
      <w:r>
        <w:rPr>
          <w:noProof/>
        </w:rPr>
        <w:t>" is supported</w:t>
      </w:r>
      <w:r>
        <w:t xml:space="preserve"> as defined in TS 29.520 [11], the PCF</w:t>
      </w:r>
      <w:r w:rsidRPr="00183300">
        <w:t xml:space="preserve"> </w:t>
      </w:r>
      <w:r>
        <w:t>may subscribe to notifications of network analytics related to "</w:t>
      </w:r>
      <w:r>
        <w:rPr>
          <w:lang w:val="en-US"/>
        </w:rPr>
        <w:t>URSP enforcement</w:t>
      </w:r>
      <w:r>
        <w:t>" using the Nnwdaf_EventsSubscription_Subscribe service operation including the "event" attribute set to "</w:t>
      </w:r>
      <w:r w:rsidRPr="00FB71AD">
        <w:rPr>
          <w:lang w:eastAsia="zh-CN"/>
        </w:rPr>
        <w:t>URSP ENFORCEMENT</w:t>
      </w:r>
      <w:r>
        <w:t>" and the "tgtUe" attribute with the</w:t>
      </w:r>
      <w:r w:rsidRPr="00183300">
        <w:t xml:space="preserve"> </w:t>
      </w:r>
      <w:r>
        <w:t>identification of target UE(s) to which the subscription applies included in the "supis", "intGroupIds"</w:t>
      </w:r>
      <w:r w:rsidRPr="00616554">
        <w:t xml:space="preserve"> </w:t>
      </w:r>
      <w:r>
        <w:t>or "anyUe" attribute</w:t>
      </w:r>
      <w:r w:rsidRPr="00AE2990">
        <w:t xml:space="preserve"> </w:t>
      </w:r>
      <w:r>
        <w:t>and the "dnns" attribute with the identification of the DNN and/or the "snssais" attribute with the identification of the network slice. The PCF may include the "networkArea" attribute with the identification network area, to which the subscription applies</w:t>
      </w:r>
      <w:r>
        <w:rPr>
          <w:noProof/>
        </w:rPr>
        <w:t>,</w:t>
      </w:r>
    </w:p>
    <w:p w14:paraId="202565FA" w14:textId="77777777" w:rsidR="00E73615" w:rsidRPr="005A3EA5" w:rsidRDefault="00E73615" w:rsidP="00E73615">
      <w:pPr>
        <w:rPr>
          <w:rFonts w:eastAsia="等线"/>
        </w:rPr>
      </w:pPr>
      <w:r w:rsidRPr="005A3EA5">
        <w:t xml:space="preserve">When the PCF requires the events related to any of these analytics Ids immediately, it shall initiate an </w:t>
      </w:r>
      <w:r w:rsidRPr="005A3EA5">
        <w:rPr>
          <w:rFonts w:eastAsia="等线"/>
        </w:rPr>
        <w:t xml:space="preserve">Nnwdaf_AnalyticsInfo_Request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 xml:space="preserve">"ana-req" URI </w:t>
      </w:r>
      <w:r w:rsidRPr="005A3EA5">
        <w:rPr>
          <w:rFonts w:eastAsia="等线"/>
        </w:rPr>
        <w:t>query parameters.</w:t>
      </w:r>
    </w:p>
    <w:p w14:paraId="55C5E21D" w14:textId="77777777" w:rsidR="00E73615" w:rsidRPr="005A3EA5" w:rsidRDefault="00E73615" w:rsidP="00E73615">
      <w:r w:rsidRPr="005A3EA5">
        <w:t>Upon reception of any of the events as described above either in a subscription or retrieval request, the NWDAF shall behave as described in TS 29.520 [11].</w:t>
      </w:r>
    </w:p>
    <w:p w14:paraId="23805884" w14:textId="77777777" w:rsidR="00E73615" w:rsidRPr="005A3EA5" w:rsidRDefault="00E73615" w:rsidP="00E73615">
      <w:r w:rsidRPr="005A3EA5">
        <w:t>The subscribing and/or retrieving of analytics information by the PCF from the NWDAF may be triggered by:</w:t>
      </w:r>
    </w:p>
    <w:p w14:paraId="0DD07B99" w14:textId="77777777" w:rsidR="00E73615" w:rsidRPr="005A3EA5" w:rsidRDefault="00E73615" w:rsidP="00E73615">
      <w:pPr>
        <w:pStyle w:val="B10"/>
      </w:pPr>
      <w:r w:rsidRPr="005A3EA5">
        <w:t>-</w:t>
      </w:r>
      <w:r w:rsidRPr="005A3EA5">
        <w:tab/>
        <w:t>Requests from AF/NEF;</w:t>
      </w:r>
    </w:p>
    <w:p w14:paraId="1222668A" w14:textId="77777777" w:rsidR="00E73615" w:rsidRPr="005A3EA5" w:rsidRDefault="00E73615" w:rsidP="00E73615">
      <w:pPr>
        <w:pStyle w:val="B10"/>
      </w:pPr>
      <w:r w:rsidRPr="005A3EA5">
        <w:t>-</w:t>
      </w:r>
      <w:r w:rsidRPr="005A3EA5">
        <w:tab/>
        <w:t>AM Policy association establishment or modification request from the AMF;</w:t>
      </w:r>
    </w:p>
    <w:p w14:paraId="4CC47A53" w14:textId="77777777" w:rsidR="00E73615" w:rsidRPr="005A3EA5" w:rsidRDefault="00E73615" w:rsidP="00E73615">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289592DA" w14:textId="77777777" w:rsidR="00E73615" w:rsidRPr="005A3EA5" w:rsidRDefault="00E73615" w:rsidP="00E73615">
      <w:pPr>
        <w:pStyle w:val="B10"/>
      </w:pPr>
      <w:r w:rsidRPr="005A3EA5">
        <w:t>-</w:t>
      </w:r>
      <w:r w:rsidRPr="005A3EA5">
        <w:tab/>
        <w:t>SM Policy association establishment or modification request from the SMF;</w:t>
      </w:r>
    </w:p>
    <w:p w14:paraId="0D2F80BA" w14:textId="77777777" w:rsidR="00E73615" w:rsidRPr="005A3EA5" w:rsidRDefault="00E73615" w:rsidP="00E73615">
      <w:pPr>
        <w:pStyle w:val="B10"/>
      </w:pPr>
      <w:r w:rsidRPr="005A3EA5">
        <w:t>-</w:t>
      </w:r>
      <w:r w:rsidRPr="005A3EA5">
        <w:tab/>
        <w:t>Notifications received from UDR or CHF on UE subscription change;</w:t>
      </w:r>
    </w:p>
    <w:p w14:paraId="726A16A4" w14:textId="77777777" w:rsidR="00E73615" w:rsidRPr="005A3EA5" w:rsidRDefault="00E73615" w:rsidP="00E73615">
      <w:pPr>
        <w:pStyle w:val="B10"/>
      </w:pPr>
      <w:r w:rsidRPr="005A3EA5">
        <w:t>-</w:t>
      </w:r>
      <w:r w:rsidRPr="005A3EA5">
        <w:tab/>
        <w:t>Analytics information received.</w:t>
      </w:r>
    </w:p>
    <w:p w14:paraId="6AF37ED2" w14:textId="41890BB7" w:rsidR="00E73615" w:rsidRDefault="00E73615" w:rsidP="00E73615">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1A553833" w14:textId="41933E0D" w:rsidR="00E73615" w:rsidRDefault="00E73615" w:rsidP="00E73615">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2A6D6F1D" w14:textId="77777777" w:rsidR="00503B13" w:rsidRPr="00C27434" w:rsidRDefault="00503B13" w:rsidP="00503B1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3B13" w:rsidRPr="001424C6" w14:paraId="687D72DE" w14:textId="77777777" w:rsidTr="003444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4C7DA8" w14:textId="77777777" w:rsidR="00503B13" w:rsidRPr="001424C6" w:rsidRDefault="00503B13" w:rsidP="003444A5">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FAC8A83" w14:textId="77777777" w:rsidR="00503B13" w:rsidRDefault="00503B13" w:rsidP="00503B13"/>
    <w:p w14:paraId="1185454F" w14:textId="77777777" w:rsidR="00D55051" w:rsidRPr="002178AD" w:rsidRDefault="00D55051" w:rsidP="00D55051">
      <w:pPr>
        <w:pStyle w:val="PL"/>
      </w:pPr>
    </w:p>
    <w:sectPr w:rsidR="00D55051" w:rsidRPr="002178A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4487A" w14:textId="77777777" w:rsidR="009476C6" w:rsidRDefault="009476C6">
      <w:r>
        <w:separator/>
      </w:r>
    </w:p>
  </w:endnote>
  <w:endnote w:type="continuationSeparator" w:id="0">
    <w:p w14:paraId="5BB99110" w14:textId="77777777" w:rsidR="009476C6" w:rsidRDefault="0094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6D91F" w14:textId="77777777" w:rsidR="009476C6" w:rsidRDefault="009476C6">
      <w:r>
        <w:separator/>
      </w:r>
    </w:p>
  </w:footnote>
  <w:footnote w:type="continuationSeparator" w:id="0">
    <w:p w14:paraId="681A572A" w14:textId="77777777" w:rsidR="009476C6" w:rsidRDefault="00947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A90C0A" w:rsidRDefault="00A90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A90C0A" w:rsidRDefault="00A90C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A90C0A" w:rsidRDefault="00A90C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A90C0A" w:rsidRDefault="00A90C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Maria Liang">
    <w15:presenceInfo w15:providerId="None" w15:userId="Ericsson_Maria Liang"/>
  </w15:person>
  <w15:person w15:author="Nokia">
    <w15:presenceInfo w15:providerId="None" w15:userId="Nokia"/>
  </w15:person>
  <w15:person w15:author="SY-China Telecom">
    <w15:presenceInfo w15:providerId="None" w15:userId="SY-China Telecom"/>
  </w15:person>
  <w15:person w15:author="SY2-China Telecom">
    <w15:presenceInfo w15:providerId="None" w15:userId="SY2-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720F8"/>
    <w:rsid w:val="00082948"/>
    <w:rsid w:val="00084344"/>
    <w:rsid w:val="00086351"/>
    <w:rsid w:val="000903D2"/>
    <w:rsid w:val="00092F4C"/>
    <w:rsid w:val="00096521"/>
    <w:rsid w:val="000A1F6F"/>
    <w:rsid w:val="000A2611"/>
    <w:rsid w:val="000A6394"/>
    <w:rsid w:val="000B055C"/>
    <w:rsid w:val="000B21E2"/>
    <w:rsid w:val="000B6CD3"/>
    <w:rsid w:val="000B7FED"/>
    <w:rsid w:val="000C038A"/>
    <w:rsid w:val="000C0FCA"/>
    <w:rsid w:val="000C2AD8"/>
    <w:rsid w:val="000C482F"/>
    <w:rsid w:val="000C6598"/>
    <w:rsid w:val="000C6905"/>
    <w:rsid w:val="000D0319"/>
    <w:rsid w:val="000D3A55"/>
    <w:rsid w:val="000D5367"/>
    <w:rsid w:val="000D5BE3"/>
    <w:rsid w:val="000D619F"/>
    <w:rsid w:val="000E1BDA"/>
    <w:rsid w:val="000E2897"/>
    <w:rsid w:val="000E5331"/>
    <w:rsid w:val="000F4C47"/>
    <w:rsid w:val="000F63C8"/>
    <w:rsid w:val="00101B4A"/>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0D75"/>
    <w:rsid w:val="001B52F0"/>
    <w:rsid w:val="001B588E"/>
    <w:rsid w:val="001B7A65"/>
    <w:rsid w:val="001C50E5"/>
    <w:rsid w:val="001C5680"/>
    <w:rsid w:val="001D093D"/>
    <w:rsid w:val="001D12A6"/>
    <w:rsid w:val="001D25E6"/>
    <w:rsid w:val="001D761C"/>
    <w:rsid w:val="001D7969"/>
    <w:rsid w:val="001D7AF6"/>
    <w:rsid w:val="001E335F"/>
    <w:rsid w:val="001E41F3"/>
    <w:rsid w:val="001E552B"/>
    <w:rsid w:val="001F007D"/>
    <w:rsid w:val="001F061F"/>
    <w:rsid w:val="001F3022"/>
    <w:rsid w:val="001F3931"/>
    <w:rsid w:val="001F7065"/>
    <w:rsid w:val="001F7B55"/>
    <w:rsid w:val="002012DE"/>
    <w:rsid w:val="00202327"/>
    <w:rsid w:val="00210779"/>
    <w:rsid w:val="00213BA6"/>
    <w:rsid w:val="0021477D"/>
    <w:rsid w:val="00214B2A"/>
    <w:rsid w:val="0022030C"/>
    <w:rsid w:val="0022137C"/>
    <w:rsid w:val="00222411"/>
    <w:rsid w:val="00223FD4"/>
    <w:rsid w:val="0022496D"/>
    <w:rsid w:val="0023269B"/>
    <w:rsid w:val="002336F4"/>
    <w:rsid w:val="00234C3B"/>
    <w:rsid w:val="00234DBA"/>
    <w:rsid w:val="00235E94"/>
    <w:rsid w:val="00240C76"/>
    <w:rsid w:val="002413D9"/>
    <w:rsid w:val="00241C7E"/>
    <w:rsid w:val="00242B5C"/>
    <w:rsid w:val="002515D7"/>
    <w:rsid w:val="00252F4B"/>
    <w:rsid w:val="00253F85"/>
    <w:rsid w:val="00254742"/>
    <w:rsid w:val="0025505B"/>
    <w:rsid w:val="0026004D"/>
    <w:rsid w:val="002640DD"/>
    <w:rsid w:val="00266080"/>
    <w:rsid w:val="00275D12"/>
    <w:rsid w:val="00282750"/>
    <w:rsid w:val="00284D12"/>
    <w:rsid w:val="00284FEB"/>
    <w:rsid w:val="002860C4"/>
    <w:rsid w:val="00286BC1"/>
    <w:rsid w:val="00294D6D"/>
    <w:rsid w:val="002A0D07"/>
    <w:rsid w:val="002A3161"/>
    <w:rsid w:val="002A5058"/>
    <w:rsid w:val="002B1050"/>
    <w:rsid w:val="002B1F95"/>
    <w:rsid w:val="002B33BE"/>
    <w:rsid w:val="002B5741"/>
    <w:rsid w:val="002B7654"/>
    <w:rsid w:val="002B774F"/>
    <w:rsid w:val="002C27C1"/>
    <w:rsid w:val="002C5549"/>
    <w:rsid w:val="002C5A6E"/>
    <w:rsid w:val="002C615A"/>
    <w:rsid w:val="002C73BC"/>
    <w:rsid w:val="002D3071"/>
    <w:rsid w:val="002E4900"/>
    <w:rsid w:val="002E69D4"/>
    <w:rsid w:val="002F0113"/>
    <w:rsid w:val="002F30F6"/>
    <w:rsid w:val="002F6524"/>
    <w:rsid w:val="002F6A09"/>
    <w:rsid w:val="002F6C1B"/>
    <w:rsid w:val="00303664"/>
    <w:rsid w:val="00305409"/>
    <w:rsid w:val="00305D6D"/>
    <w:rsid w:val="00311380"/>
    <w:rsid w:val="00317423"/>
    <w:rsid w:val="00317466"/>
    <w:rsid w:val="00321E93"/>
    <w:rsid w:val="00330C99"/>
    <w:rsid w:val="003312F0"/>
    <w:rsid w:val="0033438E"/>
    <w:rsid w:val="00340C65"/>
    <w:rsid w:val="00341C65"/>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3896"/>
    <w:rsid w:val="00374DD4"/>
    <w:rsid w:val="00374DFC"/>
    <w:rsid w:val="00377862"/>
    <w:rsid w:val="00381A66"/>
    <w:rsid w:val="00391943"/>
    <w:rsid w:val="003A1C47"/>
    <w:rsid w:val="003A37C7"/>
    <w:rsid w:val="003A384F"/>
    <w:rsid w:val="003A6337"/>
    <w:rsid w:val="003B12B2"/>
    <w:rsid w:val="003B1DFC"/>
    <w:rsid w:val="003B4CE3"/>
    <w:rsid w:val="003C0064"/>
    <w:rsid w:val="003C01A8"/>
    <w:rsid w:val="003C44F6"/>
    <w:rsid w:val="003C772E"/>
    <w:rsid w:val="003D73B5"/>
    <w:rsid w:val="003E08DB"/>
    <w:rsid w:val="003E0ADC"/>
    <w:rsid w:val="003E0F6B"/>
    <w:rsid w:val="003E1A36"/>
    <w:rsid w:val="003E1AF4"/>
    <w:rsid w:val="003F2A75"/>
    <w:rsid w:val="003F7896"/>
    <w:rsid w:val="00402100"/>
    <w:rsid w:val="0040379B"/>
    <w:rsid w:val="004065EB"/>
    <w:rsid w:val="00407426"/>
    <w:rsid w:val="00410371"/>
    <w:rsid w:val="00410FDB"/>
    <w:rsid w:val="00412612"/>
    <w:rsid w:val="00412A83"/>
    <w:rsid w:val="00413D6D"/>
    <w:rsid w:val="00415994"/>
    <w:rsid w:val="00423F71"/>
    <w:rsid w:val="004242F1"/>
    <w:rsid w:val="004304AD"/>
    <w:rsid w:val="004369BE"/>
    <w:rsid w:val="00437A63"/>
    <w:rsid w:val="00437AEB"/>
    <w:rsid w:val="00441179"/>
    <w:rsid w:val="00445045"/>
    <w:rsid w:val="00446337"/>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3A99"/>
    <w:rsid w:val="0048496F"/>
    <w:rsid w:val="00486FD4"/>
    <w:rsid w:val="00487704"/>
    <w:rsid w:val="004907D4"/>
    <w:rsid w:val="00491BB7"/>
    <w:rsid w:val="00491E26"/>
    <w:rsid w:val="00491F24"/>
    <w:rsid w:val="004955F3"/>
    <w:rsid w:val="004962D7"/>
    <w:rsid w:val="00497313"/>
    <w:rsid w:val="00497684"/>
    <w:rsid w:val="004A3390"/>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16B"/>
    <w:rsid w:val="004F7784"/>
    <w:rsid w:val="00503B13"/>
    <w:rsid w:val="00505F77"/>
    <w:rsid w:val="0050650C"/>
    <w:rsid w:val="0050757D"/>
    <w:rsid w:val="0051580D"/>
    <w:rsid w:val="00516809"/>
    <w:rsid w:val="00522DCA"/>
    <w:rsid w:val="00523AB9"/>
    <w:rsid w:val="00527932"/>
    <w:rsid w:val="00531E5D"/>
    <w:rsid w:val="00531F8E"/>
    <w:rsid w:val="00535B67"/>
    <w:rsid w:val="0054266E"/>
    <w:rsid w:val="00543609"/>
    <w:rsid w:val="0054554E"/>
    <w:rsid w:val="00547111"/>
    <w:rsid w:val="00550758"/>
    <w:rsid w:val="00554458"/>
    <w:rsid w:val="0055735F"/>
    <w:rsid w:val="005600C1"/>
    <w:rsid w:val="00560B96"/>
    <w:rsid w:val="0056353E"/>
    <w:rsid w:val="005635C5"/>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C20DD"/>
    <w:rsid w:val="005D2D56"/>
    <w:rsid w:val="005D6124"/>
    <w:rsid w:val="005D77BA"/>
    <w:rsid w:val="005E1294"/>
    <w:rsid w:val="005E1F16"/>
    <w:rsid w:val="005E2C44"/>
    <w:rsid w:val="005E4842"/>
    <w:rsid w:val="005F151E"/>
    <w:rsid w:val="005F2B03"/>
    <w:rsid w:val="005F2D59"/>
    <w:rsid w:val="005F32B7"/>
    <w:rsid w:val="005F4DAA"/>
    <w:rsid w:val="005F605E"/>
    <w:rsid w:val="005F657A"/>
    <w:rsid w:val="005F6613"/>
    <w:rsid w:val="005F6CE7"/>
    <w:rsid w:val="00602ADA"/>
    <w:rsid w:val="00602CA8"/>
    <w:rsid w:val="006064C7"/>
    <w:rsid w:val="006073AB"/>
    <w:rsid w:val="006077B7"/>
    <w:rsid w:val="006139E7"/>
    <w:rsid w:val="0061673B"/>
    <w:rsid w:val="00616DC1"/>
    <w:rsid w:val="00621188"/>
    <w:rsid w:val="00621EB5"/>
    <w:rsid w:val="00624997"/>
    <w:rsid w:val="006257ED"/>
    <w:rsid w:val="00631A9F"/>
    <w:rsid w:val="0063646E"/>
    <w:rsid w:val="006368AC"/>
    <w:rsid w:val="0064096F"/>
    <w:rsid w:val="00642347"/>
    <w:rsid w:val="00642D88"/>
    <w:rsid w:val="00645F92"/>
    <w:rsid w:val="0065155C"/>
    <w:rsid w:val="00652DB0"/>
    <w:rsid w:val="00656BD5"/>
    <w:rsid w:val="00657D16"/>
    <w:rsid w:val="00657D5F"/>
    <w:rsid w:val="00664C9C"/>
    <w:rsid w:val="006656F7"/>
    <w:rsid w:val="006716C5"/>
    <w:rsid w:val="00675308"/>
    <w:rsid w:val="006777CD"/>
    <w:rsid w:val="00680317"/>
    <w:rsid w:val="006810BA"/>
    <w:rsid w:val="006906AC"/>
    <w:rsid w:val="00695808"/>
    <w:rsid w:val="006A3253"/>
    <w:rsid w:val="006A3691"/>
    <w:rsid w:val="006B46FB"/>
    <w:rsid w:val="006B52F3"/>
    <w:rsid w:val="006B77A8"/>
    <w:rsid w:val="006C067A"/>
    <w:rsid w:val="006C427E"/>
    <w:rsid w:val="006C5D7D"/>
    <w:rsid w:val="006D0062"/>
    <w:rsid w:val="006D3BFA"/>
    <w:rsid w:val="006E16CE"/>
    <w:rsid w:val="006E21FB"/>
    <w:rsid w:val="006E2F41"/>
    <w:rsid w:val="006E3246"/>
    <w:rsid w:val="006E47DD"/>
    <w:rsid w:val="006E4AF4"/>
    <w:rsid w:val="006E51F4"/>
    <w:rsid w:val="006E542D"/>
    <w:rsid w:val="006E6922"/>
    <w:rsid w:val="006E73A4"/>
    <w:rsid w:val="006F029D"/>
    <w:rsid w:val="006F18E0"/>
    <w:rsid w:val="006F1A57"/>
    <w:rsid w:val="006F231A"/>
    <w:rsid w:val="006F48C9"/>
    <w:rsid w:val="006F7E76"/>
    <w:rsid w:val="00702F52"/>
    <w:rsid w:val="00710EA9"/>
    <w:rsid w:val="00711B24"/>
    <w:rsid w:val="00712D9C"/>
    <w:rsid w:val="00713072"/>
    <w:rsid w:val="0071326E"/>
    <w:rsid w:val="00713F3C"/>
    <w:rsid w:val="007149F1"/>
    <w:rsid w:val="00723142"/>
    <w:rsid w:val="007268C9"/>
    <w:rsid w:val="00734A2D"/>
    <w:rsid w:val="0074112A"/>
    <w:rsid w:val="00745C07"/>
    <w:rsid w:val="00745C5C"/>
    <w:rsid w:val="00745D57"/>
    <w:rsid w:val="00746F15"/>
    <w:rsid w:val="0075218F"/>
    <w:rsid w:val="007527CC"/>
    <w:rsid w:val="00752AA5"/>
    <w:rsid w:val="00754A7E"/>
    <w:rsid w:val="00756183"/>
    <w:rsid w:val="00761B9C"/>
    <w:rsid w:val="00766F1B"/>
    <w:rsid w:val="0077080E"/>
    <w:rsid w:val="00770BAE"/>
    <w:rsid w:val="007821E8"/>
    <w:rsid w:val="00783A4A"/>
    <w:rsid w:val="00784D0C"/>
    <w:rsid w:val="007867AB"/>
    <w:rsid w:val="00792342"/>
    <w:rsid w:val="00793186"/>
    <w:rsid w:val="007977A8"/>
    <w:rsid w:val="007A0F39"/>
    <w:rsid w:val="007B0F79"/>
    <w:rsid w:val="007B512A"/>
    <w:rsid w:val="007C2097"/>
    <w:rsid w:val="007C3A15"/>
    <w:rsid w:val="007C42BC"/>
    <w:rsid w:val="007C4B47"/>
    <w:rsid w:val="007C506D"/>
    <w:rsid w:val="007C6B34"/>
    <w:rsid w:val="007D366F"/>
    <w:rsid w:val="007D571E"/>
    <w:rsid w:val="007D6795"/>
    <w:rsid w:val="007D6830"/>
    <w:rsid w:val="007D6A07"/>
    <w:rsid w:val="007D6C62"/>
    <w:rsid w:val="007D78C3"/>
    <w:rsid w:val="007E0AF2"/>
    <w:rsid w:val="007E171F"/>
    <w:rsid w:val="007E277E"/>
    <w:rsid w:val="007E5CE7"/>
    <w:rsid w:val="007E5E2D"/>
    <w:rsid w:val="007E638B"/>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7E6"/>
    <w:rsid w:val="00845E15"/>
    <w:rsid w:val="0085052E"/>
    <w:rsid w:val="008605E5"/>
    <w:rsid w:val="008619CA"/>
    <w:rsid w:val="008626E7"/>
    <w:rsid w:val="00863E91"/>
    <w:rsid w:val="0086766A"/>
    <w:rsid w:val="00870EE7"/>
    <w:rsid w:val="00873FA0"/>
    <w:rsid w:val="00874C78"/>
    <w:rsid w:val="008757D3"/>
    <w:rsid w:val="00875FA5"/>
    <w:rsid w:val="0087663A"/>
    <w:rsid w:val="00876FE7"/>
    <w:rsid w:val="00877293"/>
    <w:rsid w:val="008774F7"/>
    <w:rsid w:val="00881CEF"/>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05D0"/>
    <w:rsid w:val="008C2FB0"/>
    <w:rsid w:val="008D4AE4"/>
    <w:rsid w:val="008D67A0"/>
    <w:rsid w:val="008E1EC0"/>
    <w:rsid w:val="008E325C"/>
    <w:rsid w:val="008E4C38"/>
    <w:rsid w:val="008E5C6B"/>
    <w:rsid w:val="008F0490"/>
    <w:rsid w:val="008F193E"/>
    <w:rsid w:val="008F38BC"/>
    <w:rsid w:val="008F569F"/>
    <w:rsid w:val="008F62A2"/>
    <w:rsid w:val="008F686C"/>
    <w:rsid w:val="008F68B0"/>
    <w:rsid w:val="009027AE"/>
    <w:rsid w:val="00902934"/>
    <w:rsid w:val="00902D4A"/>
    <w:rsid w:val="009050CD"/>
    <w:rsid w:val="009148DE"/>
    <w:rsid w:val="00923173"/>
    <w:rsid w:val="009235D6"/>
    <w:rsid w:val="00927A26"/>
    <w:rsid w:val="00930220"/>
    <w:rsid w:val="0093070F"/>
    <w:rsid w:val="00932EFF"/>
    <w:rsid w:val="00933240"/>
    <w:rsid w:val="00941E30"/>
    <w:rsid w:val="00942A88"/>
    <w:rsid w:val="00942AEB"/>
    <w:rsid w:val="009476C6"/>
    <w:rsid w:val="00950DEB"/>
    <w:rsid w:val="00952B19"/>
    <w:rsid w:val="00957D7D"/>
    <w:rsid w:val="0096475E"/>
    <w:rsid w:val="009723C8"/>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3A9D"/>
    <w:rsid w:val="009A5753"/>
    <w:rsid w:val="009A579D"/>
    <w:rsid w:val="009A5D12"/>
    <w:rsid w:val="009A7BE0"/>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0501"/>
    <w:rsid w:val="00A012F5"/>
    <w:rsid w:val="00A036A4"/>
    <w:rsid w:val="00A044C9"/>
    <w:rsid w:val="00A0570F"/>
    <w:rsid w:val="00A07A89"/>
    <w:rsid w:val="00A11EFC"/>
    <w:rsid w:val="00A1385C"/>
    <w:rsid w:val="00A15FC4"/>
    <w:rsid w:val="00A20C96"/>
    <w:rsid w:val="00A2359F"/>
    <w:rsid w:val="00A238E7"/>
    <w:rsid w:val="00A246B6"/>
    <w:rsid w:val="00A27C9F"/>
    <w:rsid w:val="00A32B69"/>
    <w:rsid w:val="00A35BB5"/>
    <w:rsid w:val="00A35F77"/>
    <w:rsid w:val="00A36344"/>
    <w:rsid w:val="00A41541"/>
    <w:rsid w:val="00A47E70"/>
    <w:rsid w:val="00A50166"/>
    <w:rsid w:val="00A50CF0"/>
    <w:rsid w:val="00A51981"/>
    <w:rsid w:val="00A55D31"/>
    <w:rsid w:val="00A56106"/>
    <w:rsid w:val="00A60FA7"/>
    <w:rsid w:val="00A714B8"/>
    <w:rsid w:val="00A730B7"/>
    <w:rsid w:val="00A7671C"/>
    <w:rsid w:val="00A803BC"/>
    <w:rsid w:val="00A83280"/>
    <w:rsid w:val="00A84DA2"/>
    <w:rsid w:val="00A90C0A"/>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120"/>
    <w:rsid w:val="00AE423D"/>
    <w:rsid w:val="00AE55F9"/>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5C3"/>
    <w:rsid w:val="00B30178"/>
    <w:rsid w:val="00B3110C"/>
    <w:rsid w:val="00B32CA2"/>
    <w:rsid w:val="00B35C67"/>
    <w:rsid w:val="00B45869"/>
    <w:rsid w:val="00B461F9"/>
    <w:rsid w:val="00B52E5B"/>
    <w:rsid w:val="00B573E2"/>
    <w:rsid w:val="00B60A7A"/>
    <w:rsid w:val="00B63022"/>
    <w:rsid w:val="00B67B97"/>
    <w:rsid w:val="00B70EF7"/>
    <w:rsid w:val="00B8057C"/>
    <w:rsid w:val="00B81122"/>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3166"/>
    <w:rsid w:val="00BD4E13"/>
    <w:rsid w:val="00BD6BB8"/>
    <w:rsid w:val="00BD70D3"/>
    <w:rsid w:val="00BE31C7"/>
    <w:rsid w:val="00BF2223"/>
    <w:rsid w:val="00BF2416"/>
    <w:rsid w:val="00BF2863"/>
    <w:rsid w:val="00BF4C6E"/>
    <w:rsid w:val="00BF58DC"/>
    <w:rsid w:val="00C01576"/>
    <w:rsid w:val="00C07446"/>
    <w:rsid w:val="00C075DC"/>
    <w:rsid w:val="00C13306"/>
    <w:rsid w:val="00C14A6F"/>
    <w:rsid w:val="00C171B4"/>
    <w:rsid w:val="00C17240"/>
    <w:rsid w:val="00C2032F"/>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18CF"/>
    <w:rsid w:val="00C933E3"/>
    <w:rsid w:val="00C94BDC"/>
    <w:rsid w:val="00C95985"/>
    <w:rsid w:val="00C95A2A"/>
    <w:rsid w:val="00CA14B2"/>
    <w:rsid w:val="00CA1A6C"/>
    <w:rsid w:val="00CA2096"/>
    <w:rsid w:val="00CA587A"/>
    <w:rsid w:val="00CA7BEC"/>
    <w:rsid w:val="00CB03E9"/>
    <w:rsid w:val="00CB4CF1"/>
    <w:rsid w:val="00CC5026"/>
    <w:rsid w:val="00CC68D0"/>
    <w:rsid w:val="00CC7A9D"/>
    <w:rsid w:val="00CD37C9"/>
    <w:rsid w:val="00CD4556"/>
    <w:rsid w:val="00CE0C92"/>
    <w:rsid w:val="00CE0DAF"/>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268BA"/>
    <w:rsid w:val="00D3205A"/>
    <w:rsid w:val="00D37579"/>
    <w:rsid w:val="00D41807"/>
    <w:rsid w:val="00D4187F"/>
    <w:rsid w:val="00D46174"/>
    <w:rsid w:val="00D4625E"/>
    <w:rsid w:val="00D50255"/>
    <w:rsid w:val="00D52A6C"/>
    <w:rsid w:val="00D53A7E"/>
    <w:rsid w:val="00D54692"/>
    <w:rsid w:val="00D55051"/>
    <w:rsid w:val="00D56108"/>
    <w:rsid w:val="00D57773"/>
    <w:rsid w:val="00D57DC6"/>
    <w:rsid w:val="00D603DD"/>
    <w:rsid w:val="00D60E7A"/>
    <w:rsid w:val="00D66520"/>
    <w:rsid w:val="00D730D1"/>
    <w:rsid w:val="00D73236"/>
    <w:rsid w:val="00D74AE9"/>
    <w:rsid w:val="00D764C1"/>
    <w:rsid w:val="00D8354A"/>
    <w:rsid w:val="00D83F1D"/>
    <w:rsid w:val="00D844C7"/>
    <w:rsid w:val="00D87AF4"/>
    <w:rsid w:val="00D87AF5"/>
    <w:rsid w:val="00D9117A"/>
    <w:rsid w:val="00D92559"/>
    <w:rsid w:val="00D97206"/>
    <w:rsid w:val="00DA1CBA"/>
    <w:rsid w:val="00DA5E22"/>
    <w:rsid w:val="00DB69D5"/>
    <w:rsid w:val="00DB7D88"/>
    <w:rsid w:val="00DC0F56"/>
    <w:rsid w:val="00DC187B"/>
    <w:rsid w:val="00DC4D5D"/>
    <w:rsid w:val="00DC753A"/>
    <w:rsid w:val="00DD028F"/>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36261"/>
    <w:rsid w:val="00E40BE0"/>
    <w:rsid w:val="00E40EF4"/>
    <w:rsid w:val="00E4305E"/>
    <w:rsid w:val="00E475ED"/>
    <w:rsid w:val="00E5117C"/>
    <w:rsid w:val="00E554CF"/>
    <w:rsid w:val="00E56972"/>
    <w:rsid w:val="00E610E3"/>
    <w:rsid w:val="00E61132"/>
    <w:rsid w:val="00E623D4"/>
    <w:rsid w:val="00E62582"/>
    <w:rsid w:val="00E66BA8"/>
    <w:rsid w:val="00E66F88"/>
    <w:rsid w:val="00E7077C"/>
    <w:rsid w:val="00E72CDB"/>
    <w:rsid w:val="00E73615"/>
    <w:rsid w:val="00E7480D"/>
    <w:rsid w:val="00E77097"/>
    <w:rsid w:val="00E776E2"/>
    <w:rsid w:val="00E77DAD"/>
    <w:rsid w:val="00E8079D"/>
    <w:rsid w:val="00E81FDC"/>
    <w:rsid w:val="00E84586"/>
    <w:rsid w:val="00E84E72"/>
    <w:rsid w:val="00E85474"/>
    <w:rsid w:val="00E85A20"/>
    <w:rsid w:val="00E85CC4"/>
    <w:rsid w:val="00E96034"/>
    <w:rsid w:val="00E961B8"/>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E01CD"/>
    <w:rsid w:val="00EE1C6A"/>
    <w:rsid w:val="00EE3473"/>
    <w:rsid w:val="00EE7BAB"/>
    <w:rsid w:val="00EE7D7C"/>
    <w:rsid w:val="00EE7DB6"/>
    <w:rsid w:val="00EF4351"/>
    <w:rsid w:val="00EF498B"/>
    <w:rsid w:val="00EF5CD8"/>
    <w:rsid w:val="00F01BAF"/>
    <w:rsid w:val="00F04577"/>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4780C"/>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B0C1A"/>
    <w:rsid w:val="00FB1BA0"/>
    <w:rsid w:val="00FB4D5B"/>
    <w:rsid w:val="00FB6386"/>
    <w:rsid w:val="00FC1746"/>
    <w:rsid w:val="00FD1232"/>
    <w:rsid w:val="00FD6CFB"/>
    <w:rsid w:val="00FE2606"/>
    <w:rsid w:val="00FE2E3F"/>
    <w:rsid w:val="00FE3454"/>
    <w:rsid w:val="00FE4919"/>
    <w:rsid w:val="00FF0637"/>
    <w:rsid w:val="00FF1458"/>
    <w:rsid w:val="00FF5746"/>
    <w:rsid w:val="00FF7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ECFC4-09F6-4E3C-9A82-F29AF74CA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2102</Words>
  <Characters>11986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SY2-China Telecom</cp:lastModifiedBy>
  <cp:revision>7</cp:revision>
  <cp:lastPrinted>1900-01-01T01:00:00Z</cp:lastPrinted>
  <dcterms:created xsi:type="dcterms:W3CDTF">2024-04-18T07:26:00Z</dcterms:created>
  <dcterms:modified xsi:type="dcterms:W3CDTF">2024-04-19T02:02:00Z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